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C22939"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 w:rsidR="004E4DD9">
        <w:rPr>
          <w:rFonts w:ascii="Times New Roman" w:eastAsia="Times New Roman" w:hAnsi="Times New Roman" w:cs="Times New Roman"/>
          <w:b/>
          <w:noProof/>
          <w:lang w:eastAsia="ru-RU"/>
        </w:rPr>
        <w:t>2</w:t>
      </w:r>
      <w:r w:rsidR="00DC1821">
        <w:rPr>
          <w:rFonts w:ascii="Times New Roman" w:eastAsia="Times New Roman" w:hAnsi="Times New Roman" w:cs="Times New Roman"/>
          <w:b/>
          <w:noProof/>
          <w:lang w:eastAsia="ru-RU"/>
        </w:rPr>
        <w:t>2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DC1821">
        <w:rPr>
          <w:rFonts w:ascii="Times New Roman" w:eastAsia="Times New Roman" w:hAnsi="Times New Roman" w:cs="Times New Roman"/>
          <w:b/>
          <w:noProof/>
          <w:lang w:eastAsia="ru-RU"/>
        </w:rPr>
        <w:t>18.10</w:t>
      </w:r>
      <w:bookmarkStart w:id="0" w:name="_GoBack"/>
      <w:bookmarkEnd w:id="0"/>
      <w:r w:rsidR="009D3DFE">
        <w:rPr>
          <w:rFonts w:ascii="Times New Roman" w:eastAsia="Times New Roman" w:hAnsi="Times New Roman" w:cs="Times New Roman"/>
          <w:b/>
          <w:noProof/>
          <w:lang w:eastAsia="ru-RU"/>
        </w:rPr>
        <w:t>.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2024г.</w:t>
      </w:r>
    </w:p>
    <w:p w:rsidR="004E4DD9" w:rsidRDefault="004E4DD9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DC1821" w:rsidRPr="00DD344B" w:rsidRDefault="00DC1821" w:rsidP="00DC182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>ЗАКЛЮЧЕНИЕ</w:t>
      </w:r>
    </w:p>
    <w:p w:rsidR="00DC1821" w:rsidRPr="00DD344B" w:rsidRDefault="00DC1821" w:rsidP="00DC182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>КОМИССИИ ПО ОЦЕНКЕ ПОСЛЕДСТВИЙ РЕШЕНИЯ</w:t>
      </w:r>
    </w:p>
    <w:p w:rsidR="00DC1821" w:rsidRPr="00DD344B" w:rsidRDefault="00DC1821" w:rsidP="00DC182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о  ликвидации  муниципального бюджетного учреждения культуры «Татарский культурно – досуговый центр»  Татарского сельского поселения Черлакского муниципального района Омской области </w:t>
      </w:r>
    </w:p>
    <w:p w:rsidR="00DC1821" w:rsidRPr="00DD344B" w:rsidRDefault="00DC1821" w:rsidP="00DC1821">
      <w:pPr>
        <w:pStyle w:val="ConsPlusNonformat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C1821" w:rsidRPr="00DD344B" w:rsidTr="00745F3F">
        <w:tc>
          <w:tcPr>
            <w:tcW w:w="4786" w:type="dxa"/>
          </w:tcPr>
          <w:p w:rsidR="00DC1821" w:rsidRPr="00DD344B" w:rsidRDefault="00DC1821" w:rsidP="00745F3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D34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D344B">
              <w:rPr>
                <w:rFonts w:ascii="Times New Roman" w:hAnsi="Times New Roman" w:cs="Times New Roman"/>
                <w:sz w:val="18"/>
                <w:szCs w:val="18"/>
              </w:rPr>
              <w:t>. Татарка</w:t>
            </w:r>
          </w:p>
        </w:tc>
        <w:tc>
          <w:tcPr>
            <w:tcW w:w="4786" w:type="dxa"/>
          </w:tcPr>
          <w:p w:rsidR="00DC1821" w:rsidRPr="00DD344B" w:rsidRDefault="00DC1821" w:rsidP="00745F3F">
            <w:pPr>
              <w:pStyle w:val="ConsPlusNonforma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344B">
              <w:rPr>
                <w:rFonts w:ascii="Times New Roman" w:hAnsi="Times New Roman" w:cs="Times New Roman"/>
                <w:sz w:val="18"/>
                <w:szCs w:val="18"/>
              </w:rPr>
              <w:t>«18» октября 2024 года</w:t>
            </w:r>
          </w:p>
        </w:tc>
      </w:tr>
    </w:tbl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>Комиссией по оценке последствий решения о ликвидации  муниципального бюджетного учреждения культуры «Татарский культурно – досуговый центр»  Татарского сельского поселения Черлакского муниципального района Омской области (далее - комиссия)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C1821" w:rsidRPr="00DD344B" w:rsidTr="00745F3F">
        <w:tc>
          <w:tcPr>
            <w:tcW w:w="4361" w:type="dxa"/>
            <w:shd w:val="clear" w:color="auto" w:fill="auto"/>
          </w:tcPr>
          <w:p w:rsidR="00DC1821" w:rsidRPr="00DD344B" w:rsidRDefault="00DC1821" w:rsidP="0074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3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комиссии:</w:t>
            </w:r>
          </w:p>
        </w:tc>
        <w:tc>
          <w:tcPr>
            <w:tcW w:w="5210" w:type="dxa"/>
            <w:shd w:val="clear" w:color="auto" w:fill="auto"/>
          </w:tcPr>
          <w:p w:rsidR="00DC1821" w:rsidRPr="00DD344B" w:rsidRDefault="00DC1821" w:rsidP="00745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C1821" w:rsidRPr="00DD344B" w:rsidRDefault="00DC1821" w:rsidP="00DC1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комиссии:</w:t>
      </w:r>
    </w:p>
    <w:p w:rsidR="00DC1821" w:rsidRPr="00DD344B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D34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Васягин Андрей Александрович – глава Администрации Татарского сельского поселения</w:t>
      </w:r>
    </w:p>
    <w:p w:rsidR="00DC1821" w:rsidRPr="00DD344B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Заместитель председателя комиссии:</w:t>
      </w:r>
    </w:p>
    <w:p w:rsidR="00DC1821" w:rsidRPr="00DD344B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proofErr w:type="spellStart"/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>Лейних</w:t>
      </w:r>
      <w:proofErr w:type="spellEnd"/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Сергей </w:t>
      </w:r>
      <w:proofErr w:type="spellStart"/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>Эдвинович</w:t>
      </w:r>
      <w:proofErr w:type="spellEnd"/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специалист 1 категории </w:t>
      </w:r>
      <w:r w:rsidRPr="00DD34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Администрации Татарского сельского поселения</w:t>
      </w:r>
    </w:p>
    <w:p w:rsidR="00DC1821" w:rsidRPr="00DD344B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Секретарь комиссии:</w:t>
      </w:r>
    </w:p>
    <w:p w:rsidR="00DC1821" w:rsidRPr="00DD344B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proofErr w:type="spellStart"/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>Шилина</w:t>
      </w:r>
      <w:proofErr w:type="spellEnd"/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Николаевна - специалист 1 категории </w:t>
      </w:r>
      <w:r w:rsidRPr="00DD34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Администрации Татарского сельского поселения</w:t>
      </w:r>
    </w:p>
    <w:p w:rsidR="00DC1821" w:rsidRPr="00DD344B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Члены комиссии:</w:t>
      </w:r>
    </w:p>
    <w:p w:rsidR="00DC1821" w:rsidRPr="00DD344B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proofErr w:type="spellStart"/>
      <w:r w:rsidRPr="00DD34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Мецлер</w:t>
      </w:r>
      <w:proofErr w:type="spellEnd"/>
      <w:r w:rsidRPr="00DD34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Татьяна Николаевна - </w:t>
      </w:r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специалист 1 категории </w:t>
      </w:r>
      <w:r w:rsidRPr="00DD34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Администрации Татарского сельского поселения</w:t>
      </w:r>
    </w:p>
    <w:p w:rsidR="00DC1821" w:rsidRPr="00DD344B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D34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Щербина Алена Владимировна - </w:t>
      </w:r>
      <w:r w:rsidRPr="00DD34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специалист 1 категории </w:t>
      </w:r>
      <w:r w:rsidRPr="00DD34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Администрации Татарского сельского поселения</w:t>
      </w:r>
    </w:p>
    <w:p w:rsidR="00DC1821" w:rsidRPr="00DD344B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D34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Филина Нина Сергеевна – директор МБУК «Татарский КДЦ», секретарь комиссии</w:t>
      </w:r>
    </w:p>
    <w:p w:rsidR="00DC1821" w:rsidRPr="00DD344B" w:rsidRDefault="00DC1821" w:rsidP="00DC1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D34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Харитонова Евгения Викторовна – методист МБУК «Татарский КДЦ», член комиссии</w:t>
      </w:r>
    </w:p>
    <w:p w:rsidR="00DC1821" w:rsidRPr="00DD344B" w:rsidRDefault="00DC1821" w:rsidP="00DC182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D344B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</w:t>
      </w:r>
      <w:hyperlink r:id="rId6" w:history="1">
        <w:r w:rsidRPr="00DD344B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DD344B">
        <w:rPr>
          <w:rFonts w:ascii="Times New Roman" w:hAnsi="Times New Roman" w:cs="Times New Roman"/>
          <w:sz w:val="18"/>
          <w:szCs w:val="18"/>
        </w:rPr>
        <w:t xml:space="preserve"> Российской Федерации от 9 октября 1992 года № 3612-I «Основы законодательства Российской Федерации о культуре», постановлением Правительства Омской области от 12.09.2024 № 532-п «Об утверждении порядка проведения оценки последствий решения о реорганизации или ликвидации организации культуры, находящейся в ведении Омской области и муниципальной организации культуры, включая критерии этой оценки, и  Порядка создания комиссии по оценке последствий решения</w:t>
      </w:r>
      <w:proofErr w:type="gramEnd"/>
      <w:r w:rsidRPr="00DD344B">
        <w:rPr>
          <w:rFonts w:ascii="Times New Roman" w:hAnsi="Times New Roman" w:cs="Times New Roman"/>
          <w:sz w:val="18"/>
          <w:szCs w:val="18"/>
        </w:rPr>
        <w:t xml:space="preserve"> о реорганизации или ликвидации организации культуры, находящейся в ведении Омской области и муниципальной организации культуры и подготовки ею заключений» проведена оценка последствий принятия решения о ликвидации муниципального бюджетного учреждения культуры «Татарский культурно – досуговый центр»  Татарского сельского поселения Черлакского муниципального района Омской области (далее – МБУК «Татарский КДЦ»), расположенного по адресу: Омская область,  Черлакский район, </w:t>
      </w:r>
      <w:proofErr w:type="gramStart"/>
      <w:r w:rsidRPr="00DD344B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DD344B">
        <w:rPr>
          <w:rFonts w:ascii="Times New Roman" w:hAnsi="Times New Roman" w:cs="Times New Roman"/>
          <w:sz w:val="18"/>
          <w:szCs w:val="18"/>
        </w:rPr>
        <w:t>. Татарка, ул. Зеленая, д. 42Б.</w:t>
      </w:r>
    </w:p>
    <w:p w:rsidR="00DC1821" w:rsidRPr="00DD344B" w:rsidRDefault="00DC1821" w:rsidP="00DC182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D344B">
        <w:rPr>
          <w:rFonts w:ascii="Times New Roman" w:hAnsi="Times New Roman" w:cs="Times New Roman"/>
          <w:sz w:val="18"/>
          <w:szCs w:val="18"/>
        </w:rPr>
        <w:t>Комиссия</w:t>
      </w:r>
      <w:proofErr w:type="gramEnd"/>
      <w:r w:rsidRPr="00DD344B">
        <w:rPr>
          <w:rFonts w:ascii="Times New Roman" w:hAnsi="Times New Roman" w:cs="Times New Roman"/>
          <w:sz w:val="18"/>
          <w:szCs w:val="18"/>
        </w:rPr>
        <w:t xml:space="preserve"> рассмотрев представленные документы: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D344B">
        <w:rPr>
          <w:rFonts w:ascii="Times New Roman" w:hAnsi="Times New Roman"/>
          <w:sz w:val="18"/>
          <w:szCs w:val="18"/>
        </w:rPr>
        <w:t xml:space="preserve">1. Предложение о ликвидации </w:t>
      </w:r>
      <w:r w:rsidRPr="00DD344B">
        <w:rPr>
          <w:rFonts w:ascii="Times New Roman" w:hAnsi="Times New Roman" w:cs="Times New Roman"/>
          <w:sz w:val="18"/>
          <w:szCs w:val="18"/>
        </w:rPr>
        <w:t>МБУК «</w:t>
      </w:r>
      <w:proofErr w:type="gramStart"/>
      <w:r w:rsidRPr="00DD344B">
        <w:rPr>
          <w:rFonts w:ascii="Times New Roman" w:hAnsi="Times New Roman" w:cs="Times New Roman"/>
          <w:sz w:val="18"/>
          <w:szCs w:val="18"/>
        </w:rPr>
        <w:t>Татарский</w:t>
      </w:r>
      <w:proofErr w:type="gramEnd"/>
      <w:r w:rsidRPr="00DD344B">
        <w:rPr>
          <w:rFonts w:ascii="Times New Roman" w:hAnsi="Times New Roman" w:cs="Times New Roman"/>
          <w:sz w:val="18"/>
          <w:szCs w:val="18"/>
        </w:rPr>
        <w:t xml:space="preserve"> КДЦ», поступившее от</w:t>
      </w:r>
      <w:r w:rsidRPr="00DD344B">
        <w:rPr>
          <w:rFonts w:ascii="Times New Roman" w:hAnsi="Times New Roman"/>
          <w:sz w:val="18"/>
          <w:szCs w:val="18"/>
        </w:rPr>
        <w:t xml:space="preserve"> администрации Татарского сельского поселения Черлакского муниципального района Омской области (далее – администрация), являющейся учредителем </w:t>
      </w:r>
      <w:r w:rsidRPr="00DD344B">
        <w:rPr>
          <w:rFonts w:ascii="Times New Roman" w:hAnsi="Times New Roman" w:cs="Times New Roman"/>
          <w:sz w:val="18"/>
          <w:szCs w:val="18"/>
        </w:rPr>
        <w:t>МБУК «Татарский КДЦ»</w:t>
      </w:r>
      <w:r w:rsidRPr="00DD344B">
        <w:rPr>
          <w:rFonts w:ascii="Times New Roman" w:hAnsi="Times New Roman"/>
          <w:sz w:val="18"/>
          <w:szCs w:val="18"/>
        </w:rPr>
        <w:t>, и, содержащее следующие сведения:</w:t>
      </w:r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D344B">
        <w:rPr>
          <w:rFonts w:ascii="Times New Roman" w:hAnsi="Times New Roman"/>
          <w:sz w:val="18"/>
          <w:szCs w:val="18"/>
        </w:rPr>
        <w:t xml:space="preserve">1) полное и сокращенное наименование, местонахождение, почтовый адрес, сведения о руководителе, создании, предмете, целях и видах деятельности </w:t>
      </w:r>
      <w:r w:rsidRPr="00DD344B">
        <w:rPr>
          <w:rFonts w:ascii="Times New Roman" w:hAnsi="Times New Roman" w:cs="Times New Roman"/>
          <w:sz w:val="18"/>
          <w:szCs w:val="18"/>
        </w:rPr>
        <w:t>МБУК «Татарский КДЦ»</w:t>
      </w:r>
      <w:r w:rsidRPr="00DD344B">
        <w:rPr>
          <w:rFonts w:ascii="Times New Roman" w:hAnsi="Times New Roman"/>
          <w:sz w:val="18"/>
          <w:szCs w:val="18"/>
        </w:rPr>
        <w:t xml:space="preserve"> и его филиале;</w:t>
      </w:r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D344B">
        <w:rPr>
          <w:rFonts w:ascii="Times New Roman" w:hAnsi="Times New Roman"/>
          <w:sz w:val="18"/>
          <w:szCs w:val="18"/>
        </w:rPr>
        <w:t xml:space="preserve">2) информацию о материально-технической базе, кадровой обеспеченности, выполнении </w:t>
      </w:r>
      <w:r w:rsidRPr="00DD344B">
        <w:rPr>
          <w:rFonts w:ascii="Times New Roman" w:hAnsi="Times New Roman" w:cs="Times New Roman"/>
          <w:sz w:val="18"/>
          <w:szCs w:val="18"/>
        </w:rPr>
        <w:t>МБУК «</w:t>
      </w:r>
      <w:proofErr w:type="gramStart"/>
      <w:r w:rsidRPr="00DD344B">
        <w:rPr>
          <w:rFonts w:ascii="Times New Roman" w:hAnsi="Times New Roman" w:cs="Times New Roman"/>
          <w:sz w:val="18"/>
          <w:szCs w:val="18"/>
        </w:rPr>
        <w:t>Татарский</w:t>
      </w:r>
      <w:proofErr w:type="gramEnd"/>
      <w:r w:rsidRPr="00DD344B">
        <w:rPr>
          <w:rFonts w:ascii="Times New Roman" w:hAnsi="Times New Roman" w:cs="Times New Roman"/>
          <w:sz w:val="18"/>
          <w:szCs w:val="18"/>
        </w:rPr>
        <w:t xml:space="preserve"> КДЦ» </w:t>
      </w:r>
      <w:r w:rsidRPr="00DD344B">
        <w:rPr>
          <w:rFonts w:ascii="Times New Roman" w:hAnsi="Times New Roman"/>
          <w:sz w:val="18"/>
          <w:szCs w:val="18"/>
        </w:rPr>
        <w:t xml:space="preserve">муниципального задания за 3 года, предшествующих оценке последствий решения о ликвидации </w:t>
      </w:r>
      <w:r w:rsidRPr="00DD344B">
        <w:rPr>
          <w:rFonts w:ascii="Times New Roman" w:hAnsi="Times New Roman" w:cs="Times New Roman"/>
          <w:sz w:val="18"/>
          <w:szCs w:val="18"/>
        </w:rPr>
        <w:t>МБУК «Татарский КДЦ»</w:t>
      </w:r>
      <w:r w:rsidRPr="00DD344B">
        <w:rPr>
          <w:rFonts w:ascii="Times New Roman" w:hAnsi="Times New Roman"/>
          <w:sz w:val="18"/>
          <w:szCs w:val="18"/>
        </w:rPr>
        <w:t xml:space="preserve">; </w:t>
      </w:r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D344B">
        <w:rPr>
          <w:rFonts w:ascii="Times New Roman" w:hAnsi="Times New Roman"/>
          <w:sz w:val="18"/>
          <w:szCs w:val="18"/>
        </w:rPr>
        <w:t xml:space="preserve">3) информацию о необходимости и целесообразности ликвидации </w:t>
      </w:r>
      <w:r w:rsidRPr="00DD344B">
        <w:rPr>
          <w:rFonts w:ascii="Times New Roman" w:hAnsi="Times New Roman" w:cs="Times New Roman"/>
          <w:sz w:val="18"/>
          <w:szCs w:val="18"/>
        </w:rPr>
        <w:t>МБУК «</w:t>
      </w:r>
      <w:proofErr w:type="gramStart"/>
      <w:r w:rsidRPr="00DD344B">
        <w:rPr>
          <w:rFonts w:ascii="Times New Roman" w:hAnsi="Times New Roman" w:cs="Times New Roman"/>
          <w:sz w:val="18"/>
          <w:szCs w:val="18"/>
        </w:rPr>
        <w:t>Татарский</w:t>
      </w:r>
      <w:proofErr w:type="gramEnd"/>
      <w:r w:rsidRPr="00DD344B">
        <w:rPr>
          <w:rFonts w:ascii="Times New Roman" w:hAnsi="Times New Roman" w:cs="Times New Roman"/>
          <w:sz w:val="18"/>
          <w:szCs w:val="18"/>
        </w:rPr>
        <w:t xml:space="preserve"> КДЦ»</w:t>
      </w:r>
      <w:r w:rsidRPr="00DD344B">
        <w:rPr>
          <w:rFonts w:ascii="Times New Roman" w:hAnsi="Times New Roman"/>
          <w:sz w:val="18"/>
          <w:szCs w:val="18"/>
        </w:rPr>
        <w:t xml:space="preserve">; </w:t>
      </w:r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D344B">
        <w:rPr>
          <w:rFonts w:ascii="Times New Roman" w:hAnsi="Times New Roman"/>
          <w:sz w:val="18"/>
          <w:szCs w:val="18"/>
        </w:rPr>
        <w:t xml:space="preserve">4) финансово-экономическое обоснование ликвидации </w:t>
      </w:r>
      <w:r w:rsidRPr="00DD344B">
        <w:rPr>
          <w:rFonts w:ascii="Times New Roman" w:hAnsi="Times New Roman" w:cs="Times New Roman"/>
          <w:sz w:val="18"/>
          <w:szCs w:val="18"/>
        </w:rPr>
        <w:t>МБУК «</w:t>
      </w:r>
      <w:proofErr w:type="gramStart"/>
      <w:r w:rsidRPr="00DD344B">
        <w:rPr>
          <w:rFonts w:ascii="Times New Roman" w:hAnsi="Times New Roman" w:cs="Times New Roman"/>
          <w:sz w:val="18"/>
          <w:szCs w:val="18"/>
        </w:rPr>
        <w:t>Татарский</w:t>
      </w:r>
      <w:proofErr w:type="gramEnd"/>
      <w:r w:rsidRPr="00DD344B">
        <w:rPr>
          <w:rFonts w:ascii="Times New Roman" w:hAnsi="Times New Roman" w:cs="Times New Roman"/>
          <w:sz w:val="18"/>
          <w:szCs w:val="18"/>
        </w:rPr>
        <w:t xml:space="preserve"> КДЦ»</w:t>
      </w:r>
      <w:r w:rsidRPr="00DD344B">
        <w:rPr>
          <w:rFonts w:ascii="Times New Roman" w:hAnsi="Times New Roman"/>
          <w:sz w:val="18"/>
          <w:szCs w:val="18"/>
        </w:rPr>
        <w:t>;</w:t>
      </w:r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D344B">
        <w:rPr>
          <w:rFonts w:ascii="Times New Roman" w:hAnsi="Times New Roman"/>
          <w:sz w:val="18"/>
          <w:szCs w:val="18"/>
        </w:rPr>
        <w:t xml:space="preserve">5) оценку социально-экономических последствий ликвидации </w:t>
      </w:r>
      <w:r w:rsidRPr="00DD344B">
        <w:rPr>
          <w:rFonts w:ascii="Times New Roman" w:hAnsi="Times New Roman" w:cs="Times New Roman"/>
          <w:sz w:val="18"/>
          <w:szCs w:val="18"/>
        </w:rPr>
        <w:t>МБУК «</w:t>
      </w:r>
      <w:proofErr w:type="gramStart"/>
      <w:r w:rsidRPr="00DD344B">
        <w:rPr>
          <w:rFonts w:ascii="Times New Roman" w:hAnsi="Times New Roman" w:cs="Times New Roman"/>
          <w:sz w:val="18"/>
          <w:szCs w:val="18"/>
        </w:rPr>
        <w:t>Татарский</w:t>
      </w:r>
      <w:proofErr w:type="gramEnd"/>
      <w:r w:rsidRPr="00DD344B">
        <w:rPr>
          <w:rFonts w:ascii="Times New Roman" w:hAnsi="Times New Roman" w:cs="Times New Roman"/>
          <w:sz w:val="18"/>
          <w:szCs w:val="18"/>
        </w:rPr>
        <w:t xml:space="preserve"> КДЦ»</w:t>
      </w:r>
      <w:r w:rsidRPr="00DD344B">
        <w:rPr>
          <w:rFonts w:ascii="Times New Roman" w:hAnsi="Times New Roman"/>
          <w:sz w:val="18"/>
          <w:szCs w:val="18"/>
        </w:rPr>
        <w:t xml:space="preserve">; </w:t>
      </w:r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DD344B">
        <w:rPr>
          <w:rFonts w:ascii="Times New Roman" w:hAnsi="Times New Roman"/>
          <w:sz w:val="18"/>
          <w:szCs w:val="18"/>
        </w:rPr>
        <w:t xml:space="preserve">6) информацию о наличии у </w:t>
      </w:r>
      <w:r w:rsidRPr="00DD344B">
        <w:rPr>
          <w:rFonts w:ascii="Times New Roman" w:hAnsi="Times New Roman" w:cs="Times New Roman"/>
          <w:sz w:val="18"/>
          <w:szCs w:val="18"/>
        </w:rPr>
        <w:t xml:space="preserve">МБУК «Татарский КДЦ» </w:t>
      </w:r>
      <w:r w:rsidRPr="00DD344B">
        <w:rPr>
          <w:rFonts w:ascii="Times New Roman" w:hAnsi="Times New Roman"/>
          <w:sz w:val="18"/>
          <w:szCs w:val="18"/>
        </w:rPr>
        <w:t>кредиторской и дебиторской задолженности (в том числе просроченной);</w:t>
      </w:r>
      <w:proofErr w:type="gramEnd"/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DD344B">
        <w:rPr>
          <w:rFonts w:ascii="Times New Roman" w:hAnsi="Times New Roman"/>
          <w:sz w:val="18"/>
          <w:szCs w:val="18"/>
        </w:rPr>
        <w:t xml:space="preserve">7) информацию о планируемом распределении имущества </w:t>
      </w:r>
      <w:r w:rsidRPr="00DD344B">
        <w:rPr>
          <w:rFonts w:ascii="Times New Roman" w:hAnsi="Times New Roman" w:cs="Times New Roman"/>
          <w:sz w:val="18"/>
          <w:szCs w:val="18"/>
        </w:rPr>
        <w:t>МБУК «Татарский КДЦ»</w:t>
      </w:r>
      <w:r w:rsidRPr="00DD344B">
        <w:rPr>
          <w:rFonts w:ascii="Times New Roman" w:hAnsi="Times New Roman"/>
          <w:sz w:val="18"/>
          <w:szCs w:val="18"/>
        </w:rPr>
        <w:t>, остающегося после его ликвидации;</w:t>
      </w:r>
      <w:proofErr w:type="gramEnd"/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D344B">
        <w:rPr>
          <w:rFonts w:ascii="Times New Roman" w:hAnsi="Times New Roman"/>
          <w:sz w:val="18"/>
          <w:szCs w:val="18"/>
        </w:rPr>
        <w:t xml:space="preserve">8) данные о дальнейшем предоставлении гражданам, проживающим на территории местонахождения </w:t>
      </w:r>
      <w:r w:rsidRPr="00DD344B">
        <w:rPr>
          <w:rFonts w:ascii="Times New Roman" w:hAnsi="Times New Roman" w:cs="Times New Roman"/>
          <w:sz w:val="18"/>
          <w:szCs w:val="18"/>
        </w:rPr>
        <w:t>МБУК «Татарский КДЦ»</w:t>
      </w:r>
      <w:r w:rsidRPr="00DD344B">
        <w:rPr>
          <w:rFonts w:ascii="Times New Roman" w:hAnsi="Times New Roman"/>
          <w:sz w:val="18"/>
          <w:szCs w:val="18"/>
        </w:rPr>
        <w:t xml:space="preserve">, возможности получения услуг в сфере культуры, предоставляемых  ликвидируемым </w:t>
      </w:r>
      <w:r w:rsidRPr="00DD344B">
        <w:rPr>
          <w:rFonts w:ascii="Times New Roman" w:hAnsi="Times New Roman" w:cs="Times New Roman"/>
          <w:sz w:val="18"/>
          <w:szCs w:val="18"/>
        </w:rPr>
        <w:t>МБУК «Татарский КДЦ»</w:t>
      </w:r>
      <w:r w:rsidRPr="00DD344B">
        <w:rPr>
          <w:rFonts w:ascii="Times New Roman" w:hAnsi="Times New Roman"/>
          <w:sz w:val="18"/>
          <w:szCs w:val="18"/>
        </w:rPr>
        <w:t xml:space="preserve">; </w:t>
      </w:r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DD344B">
        <w:rPr>
          <w:rFonts w:ascii="Times New Roman" w:hAnsi="Times New Roman"/>
          <w:sz w:val="18"/>
          <w:szCs w:val="18"/>
        </w:rPr>
        <w:t xml:space="preserve">9) мнение Глава Татарского сельского поселения о ликвидации </w:t>
      </w:r>
      <w:r w:rsidRPr="00DD344B">
        <w:rPr>
          <w:rFonts w:ascii="Times New Roman" w:hAnsi="Times New Roman" w:cs="Times New Roman"/>
          <w:sz w:val="18"/>
          <w:szCs w:val="18"/>
        </w:rPr>
        <w:t>МБУК «</w:t>
      </w:r>
      <w:proofErr w:type="gramStart"/>
      <w:r w:rsidRPr="00DD344B">
        <w:rPr>
          <w:rFonts w:ascii="Times New Roman" w:hAnsi="Times New Roman" w:cs="Times New Roman"/>
          <w:sz w:val="18"/>
          <w:szCs w:val="18"/>
        </w:rPr>
        <w:t>Татарский</w:t>
      </w:r>
      <w:proofErr w:type="gramEnd"/>
      <w:r w:rsidRPr="00DD344B">
        <w:rPr>
          <w:rFonts w:ascii="Times New Roman" w:hAnsi="Times New Roman" w:cs="Times New Roman"/>
          <w:sz w:val="18"/>
          <w:szCs w:val="18"/>
        </w:rPr>
        <w:t xml:space="preserve"> КДЦ»</w:t>
      </w:r>
      <w:r w:rsidRPr="00DD344B">
        <w:rPr>
          <w:rFonts w:ascii="Times New Roman" w:hAnsi="Times New Roman"/>
          <w:sz w:val="18"/>
          <w:szCs w:val="18"/>
        </w:rPr>
        <w:t>.</w:t>
      </w:r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>2. Протокол комиссии по проведению опроса граждан в населенных пунктах Татарского сельского поселения Черлакского муниципального района Омской области по вопросу ликвидации муниципального бюджетного учреждения культуры МБУК «Татарский КДЦ».</w:t>
      </w:r>
    </w:p>
    <w:p w:rsidR="00DC1821" w:rsidRPr="00DD344B" w:rsidRDefault="00DC1821" w:rsidP="00DC1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Комиссия установила следующее: 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D344B">
        <w:rPr>
          <w:rFonts w:ascii="Times New Roman" w:hAnsi="Times New Roman" w:cs="Times New Roman"/>
          <w:sz w:val="18"/>
          <w:szCs w:val="18"/>
        </w:rPr>
        <w:lastRenderedPageBreak/>
        <w:t xml:space="preserve">Рассмотрев поступившее от Администрации </w:t>
      </w:r>
      <w:r w:rsidRPr="00DD344B">
        <w:rPr>
          <w:rFonts w:ascii="Times New Roman" w:eastAsia="DejaVu Sans" w:hAnsi="Times New Roman" w:cs="Times New Roman"/>
          <w:bCs/>
          <w:iCs/>
          <w:color w:val="000000"/>
          <w:kern w:val="2"/>
          <w:sz w:val="18"/>
          <w:szCs w:val="18"/>
        </w:rPr>
        <w:t xml:space="preserve">Татарского сельского поселения Черлакского муниципального района Омской области предложение </w:t>
      </w:r>
      <w:r w:rsidRPr="00DD344B">
        <w:rPr>
          <w:rFonts w:ascii="Times New Roman" w:hAnsi="Times New Roman" w:cs="Times New Roman"/>
          <w:sz w:val="18"/>
          <w:szCs w:val="18"/>
        </w:rPr>
        <w:t>о проведении оценки последствий решения о ликвидации муниципального бюджетного учреждения культуры «Татарский культурно – досуговый центр»  Татарского сельского поселения Черлакского муниципального района Омской области, результаты опроса граждан в населенных пунктах Татарского сельского поселения Черлакского муниципального района Омской области по вопросу ликвидации муниципального бюджетного учреждения культуры, по итогам, которого</w:t>
      </w:r>
      <w:proofErr w:type="gramEnd"/>
      <w:r w:rsidRPr="00DD344B">
        <w:rPr>
          <w:rFonts w:ascii="Times New Roman" w:hAnsi="Times New Roman" w:cs="Times New Roman"/>
          <w:sz w:val="18"/>
          <w:szCs w:val="18"/>
        </w:rPr>
        <w:t xml:space="preserve"> 100 процентов опрашиваемых высказались против ликвидации МБУК «Татарский КДЦ», приняла решение о нецелесообразности ликвидации муниципального бюджетного учреждения культуры «Татарский культурно – досуговый центр»  Татарского сельского поселения Черлакского муниципального района Омской области и дает отрицательное заключение  о возможности  принятия решения о ликвидации МБУК «Татарский КДЦ».</w:t>
      </w:r>
    </w:p>
    <w:p w:rsidR="00DC1821" w:rsidRPr="00DD344B" w:rsidRDefault="00DC1821" w:rsidP="00DC1821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D344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Председатель комиссии:                        _______________ ____________А.А. Васягин 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(подпись)    (расшифровка подписи)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>Заместитель председателя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 комиссии:                                               _______________ ______ С.Э. </w:t>
      </w:r>
      <w:proofErr w:type="spellStart"/>
      <w:r w:rsidRPr="00DD344B">
        <w:rPr>
          <w:rFonts w:ascii="Times New Roman" w:hAnsi="Times New Roman" w:cs="Times New Roman"/>
          <w:sz w:val="18"/>
          <w:szCs w:val="18"/>
        </w:rPr>
        <w:t>Лейних</w:t>
      </w:r>
      <w:proofErr w:type="spellEnd"/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(подпись)    (расшифровка подписи)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Секретарь комиссии:                              _______________ ______ И.Н. </w:t>
      </w:r>
      <w:proofErr w:type="spellStart"/>
      <w:r w:rsidRPr="00DD344B">
        <w:rPr>
          <w:rFonts w:ascii="Times New Roman" w:hAnsi="Times New Roman" w:cs="Times New Roman"/>
          <w:sz w:val="18"/>
          <w:szCs w:val="18"/>
        </w:rPr>
        <w:t>Шилина</w:t>
      </w:r>
      <w:proofErr w:type="spellEnd"/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(подпись)    (расшифровка подписи)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Члены комиссии:                                    _______________ _________Т.Н. </w:t>
      </w:r>
      <w:proofErr w:type="spellStart"/>
      <w:r w:rsidRPr="00DD344B">
        <w:rPr>
          <w:rFonts w:ascii="Times New Roman" w:hAnsi="Times New Roman" w:cs="Times New Roman"/>
          <w:sz w:val="18"/>
          <w:szCs w:val="18"/>
        </w:rPr>
        <w:t>Мецлер</w:t>
      </w:r>
      <w:proofErr w:type="spellEnd"/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(подпись)    (расшифровка подписи)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____________ ___________ А.В. Щербина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(подпись)    (расшифровка подписи)</w:t>
      </w:r>
    </w:p>
    <w:p w:rsidR="00DC1821" w:rsidRPr="00DD344B" w:rsidRDefault="00DC1821" w:rsidP="00DC182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______________________ Н.С. Филина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(подпись)    (расшифровка подписи)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________________________ Е.В. Харитонова</w:t>
      </w:r>
    </w:p>
    <w:p w:rsidR="00DC1821" w:rsidRPr="00DD344B" w:rsidRDefault="00DC1821" w:rsidP="00DC182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D34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(подпись)    (расшифровка подписи)</w:t>
      </w:r>
    </w:p>
    <w:p w:rsidR="004E4DD9" w:rsidRDefault="004E4DD9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DC1821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7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9137D5"/>
    <w:multiLevelType w:val="hybridMultilevel"/>
    <w:tmpl w:val="5DEC9846"/>
    <w:lvl w:ilvl="0" w:tplc="7D00DB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D00E67"/>
    <w:multiLevelType w:val="hybridMultilevel"/>
    <w:tmpl w:val="DC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319"/>
    <w:multiLevelType w:val="multilevel"/>
    <w:tmpl w:val="E4202C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CC6709"/>
    <w:multiLevelType w:val="hybridMultilevel"/>
    <w:tmpl w:val="713A1D02"/>
    <w:lvl w:ilvl="0" w:tplc="53FE9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186931"/>
    <w:rsid w:val="003F1155"/>
    <w:rsid w:val="004E4DD9"/>
    <w:rsid w:val="00551E9C"/>
    <w:rsid w:val="006C4D1A"/>
    <w:rsid w:val="006C5222"/>
    <w:rsid w:val="00717702"/>
    <w:rsid w:val="0089038F"/>
    <w:rsid w:val="008A7C49"/>
    <w:rsid w:val="008C0D6B"/>
    <w:rsid w:val="008C26D0"/>
    <w:rsid w:val="008F0DE0"/>
    <w:rsid w:val="00920848"/>
    <w:rsid w:val="009D3DFE"/>
    <w:rsid w:val="00A53933"/>
    <w:rsid w:val="00B346B8"/>
    <w:rsid w:val="00C22939"/>
    <w:rsid w:val="00CE25E8"/>
    <w:rsid w:val="00CF4EC3"/>
    <w:rsid w:val="00DC1821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8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8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tatar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724A5659D15D848384565C3449799152C9C03686E4ED2F79B93B19979CD97E0807FF94587E6075x1Q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2024-03-29T08:43:00Z</dcterms:created>
  <dcterms:modified xsi:type="dcterms:W3CDTF">2024-10-25T04:44:00Z</dcterms:modified>
</cp:coreProperties>
</file>